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E71B01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firstLine="709" w:left="57" w:right="57"/>
        <w:jc w:val="center"/>
        <w:rPr>
          <w:b w:val="1"/>
        </w:rPr>
      </w:pPr>
      <w:r>
        <w:rPr>
          <w:b w:val="1"/>
        </w:rPr>
        <w:t xml:space="preserve">Индивидуальный план профессионального развития педагога на </w:t>
      </w:r>
    </w:p>
    <w:p>
      <w:pPr>
        <w:ind w:firstLine="709" w:left="57" w:right="57"/>
        <w:jc w:val="center"/>
        <w:rPr>
          <w:b w:val="1"/>
        </w:rPr>
      </w:pPr>
      <w:r>
        <w:rPr>
          <w:b w:val="1"/>
        </w:rPr>
        <w:t>2019-2020-2021-2022-2023-2024-2025 учебные года</w:t>
      </w:r>
    </w:p>
    <w:p>
      <w:pPr>
        <w:ind w:firstLine="709" w:left="57" w:right="57"/>
        <w:jc w:val="center"/>
        <w:rPr>
          <w:b w:val="1"/>
        </w:rPr>
      </w:pPr>
    </w:p>
    <w:p>
      <w:pPr>
        <w:ind w:firstLine="709" w:left="57" w:right="57"/>
        <w:jc w:val="center"/>
        <w:rPr>
          <w:b w:val="1"/>
        </w:rPr>
      </w:pPr>
      <w:r>
        <w:rPr>
          <w:b w:val="1"/>
        </w:rPr>
        <w:t>ГУЖВИНА ЕЛЕНА ДМИТРИЕВНА</w:t>
      </w:r>
    </w:p>
    <w:p>
      <w:pPr>
        <w:ind w:firstLine="709" w:left="57" w:right="57"/>
        <w:jc w:val="center"/>
        <w:rPr>
          <w:b w:val="1"/>
        </w:rPr>
      </w:pPr>
      <w:r>
        <w:rPr>
          <w:b w:val="1"/>
        </w:rPr>
        <w:t>УЧИТЕЛЬ НАЧАЛЬНЫХ КЛАССОВ</w:t>
      </w:r>
    </w:p>
    <w:p>
      <w:pPr>
        <w:ind w:firstLine="709" w:left="57" w:right="57"/>
        <w:jc w:val="center"/>
        <w:rPr>
          <w:b w:val="1"/>
        </w:rPr>
      </w:pPr>
      <w:r>
        <w:rPr>
          <w:b w:val="1"/>
        </w:rPr>
        <w:t>ВЫСШАЯ (категория)</w:t>
      </w:r>
    </w:p>
    <w:p>
      <w:pPr>
        <w:ind w:firstLine="709" w:left="57" w:right="57"/>
        <w:jc w:val="center"/>
        <w:rPr>
          <w:b w:val="1"/>
        </w:rPr>
      </w:pPr>
    </w:p>
    <w:p>
      <w:pPr>
        <w:ind w:firstLine="709" w:right="57"/>
        <w:rPr>
          <w:b w:val="1"/>
        </w:rPr>
      </w:pPr>
    </w:p>
    <w:p>
      <w:pPr>
        <w:shd w:val="clear" w:fill="FFFFFF"/>
        <w:suppressAutoHyphens w:val="0"/>
        <w:rPr>
          <w:b w:val="1"/>
        </w:rPr>
      </w:pPr>
      <w:r>
        <w:rPr>
          <w:b w:val="1"/>
        </w:rPr>
        <w:t xml:space="preserve">Тема самообразования: </w:t>
      </w:r>
    </w:p>
    <w:p>
      <w:pPr>
        <w:shd w:val="clear" w:fill="FFFFFF"/>
        <w:suppressAutoHyphens w:val="0"/>
        <w:rPr>
          <w:color w:val="000000"/>
        </w:rPr>
      </w:pPr>
      <w:r>
        <w:rPr>
          <w:color w:val="000000"/>
        </w:rPr>
        <w:t>Духовно- нравственное развитие и воспитание обучающихся на ступени начального общего образования, становление их гражданской </w:t>
      </w:r>
    </w:p>
    <w:p>
      <w:pPr>
        <w:shd w:val="clear" w:fill="FFFFFF"/>
        <w:suppressAutoHyphens w:val="0"/>
        <w:rPr>
          <w:color w:val="000000"/>
        </w:rPr>
      </w:pPr>
      <w:r>
        <w:rPr>
          <w:color w:val="000000"/>
        </w:rPr>
        <w:t>идентичности, как основы развития гражданского общества на уроках и во внеурочной деятельности. </w:t>
      </w:r>
    </w:p>
    <w:p>
      <w:pPr>
        <w:shd w:val="clear" w:fill="FFFFFF"/>
        <w:suppressAutoHyphens w:val="0"/>
        <w:rPr>
          <w:color w:val="000000"/>
          <w:shd w:val="clear" w:fill="FFFFFF"/>
        </w:rPr>
      </w:pPr>
      <w:r>
        <w:rPr>
          <w:b w:val="1"/>
        </w:rPr>
        <w:t>Цель профессионального развития:</w:t>
      </w:r>
      <w:r>
        <w:rPr>
          <w:color w:val="000000"/>
          <w:shd w:val="clear" w:fill="FFFFFF"/>
        </w:rPr>
        <w:t xml:space="preserve"> </w:t>
      </w:r>
    </w:p>
    <w:p>
      <w:pPr>
        <w:shd w:val="clear" w:fill="FFFFFF"/>
        <w:suppressAutoHyphens w:val="0"/>
        <w:rPr>
          <w:color w:val="000000"/>
        </w:rPr>
      </w:pPr>
      <w:r>
        <w:rPr>
          <w:color w:val="000000"/>
        </w:rPr>
        <w:t>Совершенствование педагогических средств духовно-нравственного развития и воспитания обучающихся на </w:t>
      </w:r>
    </w:p>
    <w:p>
      <w:pPr>
        <w:shd w:val="clear" w:fill="FFFFFF"/>
        <w:suppressAutoHyphens w:val="0"/>
        <w:rPr>
          <w:color w:val="000000"/>
        </w:rPr>
      </w:pPr>
      <w:r>
        <w:rPr>
          <w:color w:val="000000"/>
        </w:rPr>
        <w:t>ступени начального общего образования, становление их гражданской идентичности, как основы развития гражданского общества на уроках и во внеурочной деятельности.  </w:t>
      </w:r>
    </w:p>
    <w:p>
      <w:pPr>
        <w:ind w:firstLine="709" w:right="57"/>
        <w:rPr>
          <w:rStyle w:val="C4"/>
        </w:rPr>
      </w:pPr>
      <w:r>
        <w:t xml:space="preserve">Для достижения этой цели были поставлены следующие </w:t>
      </w:r>
      <w:r>
        <w:rPr>
          <w:b w:val="1"/>
        </w:rPr>
        <w:t>задачи:</w:t>
      </w:r>
      <w:r>
        <w:rPr>
          <w:rStyle w:val="C4"/>
        </w:rPr>
        <w:t xml:space="preserve"> </w:t>
      </w:r>
    </w:p>
    <w:p>
      <w:pPr>
        <w:shd w:val="clear" w:fill="FFFFFF"/>
        <w:suppressAutoHyphens w:val="0"/>
        <w:rPr>
          <w:color w:val="000000"/>
        </w:rPr>
      </w:pPr>
      <w:r>
        <w:rPr>
          <w:color w:val="000000"/>
        </w:rPr>
        <w:t>1. Совершенствование педагогических средств духовно-нравственного развития младших школьников на уроках: разработка </w:t>
      </w:r>
    </w:p>
    <w:p>
      <w:pPr>
        <w:shd w:val="clear" w:fill="FFFFFF"/>
        <w:suppressAutoHyphens w:val="0"/>
        <w:rPr>
          <w:color w:val="000000"/>
        </w:rPr>
      </w:pPr>
      <w:r>
        <w:rPr>
          <w:color w:val="000000"/>
        </w:rPr>
        <w:t>дидактических материалов с учетом индивидуальных возрастных, психологических и физиологических особенностей обучающихся,</w:t>
      </w:r>
    </w:p>
    <w:p>
      <w:pPr>
        <w:shd w:val="clear" w:fill="FFFFFF"/>
        <w:suppressAutoHyphens w:val="0"/>
        <w:rPr>
          <w:color w:val="000000"/>
        </w:rPr>
      </w:pPr>
      <w:r>
        <w:rPr>
          <w:color w:val="000000"/>
        </w:rPr>
        <w:t>в том числе при работе с детьми с ОВЗ.</w:t>
      </w:r>
    </w:p>
    <w:p>
      <w:pPr>
        <w:shd w:val="clear" w:fill="FFFFFF"/>
        <w:suppressAutoHyphens w:val="0"/>
        <w:rPr>
          <w:color w:val="000000"/>
        </w:rPr>
      </w:pPr>
      <w:r>
        <w:rPr>
          <w:color w:val="000000"/>
        </w:rPr>
        <w:t>2.   Освоение технологии проведения интегрированных уроков, обеспечивающих систему основополагающих элементов научного </w:t>
      </w:r>
    </w:p>
    <w:p>
      <w:pPr>
        <w:shd w:val="clear" w:fill="FFFFFF"/>
        <w:suppressAutoHyphens w:val="0"/>
        <w:rPr>
          <w:color w:val="000000"/>
        </w:rPr>
      </w:pPr>
      <w:r>
        <w:rPr>
          <w:color w:val="000000"/>
        </w:rPr>
        <w:t>знания, лежащих в основе современной научной картины мира </w:t>
      </w:r>
    </w:p>
    <w:p>
      <w:pPr>
        <w:shd w:val="clear" w:fill="FFFFFF"/>
        <w:suppressAutoHyphens w:val="0"/>
        <w:rPr>
          <w:color w:val="000000"/>
        </w:rPr>
      </w:pPr>
      <w:r>
        <w:rPr>
          <w:color w:val="000000"/>
        </w:rPr>
        <w:t xml:space="preserve">3.  Совершенствование педагогических средств духовно-нравственного развития младших школьников   во внеурочной деятельности:  </w:t>
      </w:r>
    </w:p>
    <w:p>
      <w:pPr>
        <w:shd w:val="clear" w:fill="FFFFFF"/>
        <w:suppressAutoHyphens w:val="0"/>
        <w:rPr>
          <w:color w:val="000000"/>
        </w:rPr>
      </w:pPr>
      <w:r>
        <w:rPr>
          <w:color w:val="000000"/>
        </w:rPr>
        <w:t>обеспечение системного подхода к организации духовно-нравственного воспитания, развитие взаимодействия участников </w:t>
      </w:r>
    </w:p>
    <w:p>
      <w:pPr>
        <w:shd w:val="clear" w:fill="FFFFFF"/>
        <w:suppressAutoHyphens w:val="0"/>
        <w:rPr>
          <w:color w:val="000000"/>
        </w:rPr>
      </w:pPr>
      <w:r>
        <w:rPr>
          <w:color w:val="000000"/>
        </w:rPr>
        <w:t>образовательного процесса.</w:t>
      </w:r>
    </w:p>
    <w:p>
      <w:pPr>
        <w:shd w:val="clear" w:fill="FFFFFF"/>
        <w:ind w:firstLine="709"/>
      </w:pPr>
      <w:r>
        <w:t> </w:t>
      </w:r>
      <w:r>
        <w:rPr>
          <w:b w:val="1"/>
        </w:rPr>
        <w:t>Предполагаемый результат:</w:t>
      </w:r>
    </w:p>
    <w:p>
      <w:pPr>
        <w:pStyle w:val="P6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Разработка и проведение уроков и внеурочных занятий по теме самообразования;</w:t>
      </w:r>
    </w:p>
    <w:p>
      <w:pPr>
        <w:pStyle w:val="P6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Повышение своего теоретического, научно-методического уровня, профессионального мастерства и компетентности;</w:t>
      </w:r>
    </w:p>
    <w:p>
      <w:pPr>
        <w:pStyle w:val="P6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Разработка и апробирование дидактических материалов, тестов;</w:t>
      </w:r>
    </w:p>
    <w:p>
      <w:pPr>
        <w:pStyle w:val="P6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Разработка и проведение открытых уроков, мастер-классов, обобщение опыта по исследуемой теме;</w:t>
      </w:r>
    </w:p>
    <w:p>
      <w:pPr>
        <w:pStyle w:val="P6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Доклады, выступления на заседаниях педагогических советов, МО, участие в конкурсах и конференциях;</w:t>
      </w:r>
    </w:p>
    <w:p>
      <w:pPr>
        <w:pStyle w:val="P6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Создание портфолио.</w:t>
      </w:r>
      <w:bookmarkStart w:id="0" w:name="_GoBack"/>
      <w:bookmarkEnd w:id="0"/>
    </w:p>
    <w:p>
      <w:pPr>
        <w:pStyle w:val="P6"/>
        <w:spacing w:before="0" w:after="0" w:beforeAutospacing="0" w:afterAutospacing="0"/>
        <w:ind w:left="709"/>
        <w:rPr>
          <w:color w:val="000000"/>
        </w:rPr>
      </w:pPr>
    </w:p>
    <w:p>
      <w:pPr>
        <w:shd w:val="clear" w:fill="FFFFFF"/>
        <w:ind w:firstLine="709"/>
      </w:pPr>
      <w:r>
        <w:rPr>
          <w:b w:val="1"/>
        </w:rPr>
        <w:t>Форма отчета по проделанной работе:</w:t>
      </w:r>
      <w:r>
        <w:t> выступление на заседаниях МО и педсовете, открытые уроки и внеурочные мероприятия, доклады, методические разработки, участие в конкурсах.</w:t>
      </w:r>
    </w:p>
    <w:p>
      <w:pPr>
        <w:shd w:val="clear" w:fill="FFFFFF"/>
        <w:ind w:firstLine="709"/>
        <w:rPr>
          <w:b w:val="1"/>
        </w:rPr>
      </w:pPr>
    </w:p>
    <w:p>
      <w:pPr>
        <w:pStyle w:val="P1"/>
        <w:spacing w:before="0" w:after="0" w:beforeAutospacing="0" w:afterAutospacing="0"/>
        <w:ind w:firstLine="709"/>
        <w:rPr>
          <w:color w:val="000000"/>
        </w:rPr>
      </w:pPr>
      <w:r>
        <w:rPr>
          <w:b w:val="1"/>
        </w:rPr>
        <w:t>Форма самообразования:</w:t>
      </w:r>
      <w:r>
        <w:t xml:space="preserve"> </w:t>
      </w:r>
      <w:r>
        <w:rPr>
          <w:i w:val="1"/>
          <w:color w:val="000000"/>
        </w:rPr>
        <w:t>Индивидуальная:</w:t>
      </w:r>
    </w:p>
    <w:p>
      <w:pPr>
        <w:pStyle w:val="P6"/>
        <w:numPr>
          <w:ilvl w:val="0"/>
          <w:numId w:val="5"/>
        </w:numPr>
        <w:spacing w:before="0" w:after="0" w:beforeAutospacing="0" w:afterAutospacing="0"/>
        <w:rPr>
          <w:color w:val="000000"/>
        </w:rPr>
      </w:pPr>
      <w:r>
        <w:rPr>
          <w:color w:val="000000"/>
        </w:rPr>
        <w:t xml:space="preserve">  Посещение уроков коллег;</w:t>
      </w:r>
    </w:p>
    <w:p>
      <w:pPr>
        <w:pStyle w:val="P6"/>
        <w:numPr>
          <w:ilvl w:val="0"/>
          <w:numId w:val="5"/>
        </w:numPr>
        <w:spacing w:before="0" w:after="0" w:beforeAutospacing="0" w:afterAutospacing="0"/>
        <w:rPr>
          <w:color w:val="000000"/>
        </w:rPr>
      </w:pPr>
      <w:r>
        <w:rPr>
          <w:color w:val="000000"/>
        </w:rPr>
        <w:t xml:space="preserve"> Изучение научно – методической и учебной литературы.</w:t>
      </w:r>
    </w:p>
    <w:p>
      <w:pPr>
        <w:pStyle w:val="P6"/>
        <w:numPr>
          <w:ilvl w:val="0"/>
          <w:numId w:val="5"/>
        </w:numPr>
        <w:spacing w:before="0" w:after="0" w:beforeAutospacing="0" w:afterAutospacing="0"/>
        <w:rPr>
          <w:color w:val="000000"/>
        </w:rPr>
      </w:pPr>
      <w:r>
        <w:rPr>
          <w:color w:val="000000"/>
        </w:rPr>
        <w:t>Участие в работе методического объединения школы.</w:t>
      </w:r>
    </w:p>
    <w:p>
      <w:pPr>
        <w:pStyle w:val="P1"/>
        <w:spacing w:before="0" w:after="0" w:beforeAutospacing="0" w:afterAutospacing="0"/>
        <w:rPr>
          <w:color w:val="000000"/>
        </w:rPr>
      </w:pPr>
      <w:r>
        <w:rPr>
          <w:i w:val="1"/>
          <w:color w:val="000000"/>
        </w:rPr>
        <w:t xml:space="preserve">                                                     Групповая:</w:t>
      </w:r>
    </w:p>
    <w:p>
      <w:pPr>
        <w:pStyle w:val="P6"/>
        <w:numPr>
          <w:ilvl w:val="0"/>
          <w:numId w:val="6"/>
        </w:numPr>
        <w:spacing w:before="0" w:after="0" w:beforeAutospacing="0" w:afterAutospacing="0"/>
        <w:rPr>
          <w:color w:val="000000"/>
        </w:rPr>
      </w:pPr>
      <w:r>
        <w:rPr>
          <w:color w:val="000000"/>
        </w:rPr>
        <w:t>Участие в педагогических советах школы;</w:t>
      </w:r>
    </w:p>
    <w:p>
      <w:pPr>
        <w:pStyle w:val="P6"/>
        <w:numPr>
          <w:ilvl w:val="0"/>
          <w:numId w:val="6"/>
        </w:numPr>
        <w:spacing w:before="0" w:after="0" w:beforeAutospacing="0" w:afterAutospacing="0"/>
        <w:rPr>
          <w:color w:val="000000"/>
        </w:rPr>
      </w:pPr>
      <w:r>
        <w:rPr>
          <w:color w:val="000000"/>
        </w:rPr>
        <w:t>Участие в работе методического объединения школы;</w:t>
      </w:r>
    </w:p>
    <w:p>
      <w:pPr>
        <w:pStyle w:val="P6"/>
        <w:numPr>
          <w:ilvl w:val="0"/>
          <w:numId w:val="6"/>
        </w:numPr>
        <w:spacing w:before="0" w:after="0" w:beforeAutospacing="0" w:afterAutospacing="0"/>
        <w:rPr>
          <w:color w:val="000000"/>
        </w:rPr>
      </w:pPr>
      <w:r>
        <w:rPr>
          <w:color w:val="000000"/>
        </w:rPr>
        <w:t>Обмен мнениями с коллегами по вопросам самообразования.</w:t>
      </w:r>
    </w:p>
    <w:p/>
    <w:p/>
    <w:p>
      <w:pPr>
        <w:numPr>
          <w:ilvl w:val="0"/>
          <w:numId w:val="3"/>
        </w:numPr>
        <w:jc w:val="center"/>
      </w:pPr>
      <w:r>
        <w:rPr>
          <w:b w:val="1"/>
        </w:rPr>
        <w:t>План самообразования.</w:t>
      </w:r>
    </w:p>
    <w:p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/>
      <w:tr>
        <w:tc>
          <w:tcPr>
            <w:tcW w:w="291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jc w:val="center"/>
            </w:pPr>
            <w:r>
              <w:rPr>
                <w:b w:val="1"/>
              </w:rPr>
              <w:t>Совершенствуемая компетенция</w:t>
            </w:r>
          </w:p>
        </w:tc>
        <w:tc>
          <w:tcPr>
            <w:tcW w:w="291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Направление работы</w:t>
            </w:r>
          </w:p>
        </w:tc>
        <w:tc>
          <w:tcPr>
            <w:tcW w:w="291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Содержание работы (с указанием источников информации)</w:t>
            </w:r>
          </w:p>
        </w:tc>
        <w:tc>
          <w:tcPr>
            <w:tcW w:w="291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 xml:space="preserve">Результат </w:t>
            </w:r>
          </w:p>
        </w:tc>
        <w:tc>
          <w:tcPr>
            <w:tcW w:w="2914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hideMark/>
          </w:tcPr>
          <w:p>
            <w:pPr>
              <w:pStyle w:val="P3"/>
              <w:jc w:val="center"/>
            </w:pPr>
            <w:r>
              <w:t>Сроки</w:t>
            </w:r>
          </w:p>
        </w:tc>
      </w:tr>
      <w:tr>
        <w:tc>
          <w:tcPr>
            <w:tcW w:w="2913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2"/>
              <w:jc w:val="center"/>
            </w:pPr>
            <w:r>
              <w:rPr>
                <w:rStyle w:val="C5"/>
                <w:b w:val="1"/>
                <w:i w:val="0"/>
                <w:color w:val="000000"/>
              </w:rPr>
              <w:t>Социально-психологическиая</w:t>
            </w:r>
            <w:r>
              <w:rPr>
                <w:rStyle w:val="C5"/>
                <w:i w:val="0"/>
                <w:color w:val="000000"/>
              </w:rPr>
              <w:t> </w:t>
            </w:r>
            <w:r>
              <w:rPr>
                <w:rStyle w:val="C6"/>
                <w:color w:val="000000"/>
              </w:rPr>
              <w:t>компетенция,</w:t>
            </w:r>
            <w:r>
              <w:rPr>
                <w:color w:val="000000"/>
              </w:rPr>
              <w:t> связанная с готовностью решать профессиональные задачи, в том числе в режиме развития.</w:t>
            </w:r>
          </w:p>
        </w:tc>
        <w:tc>
          <w:tcPr>
            <w:tcW w:w="2915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Развитие социально-психологической компетенции</w:t>
            </w:r>
          </w:p>
        </w:tc>
        <w:tc>
          <w:tcPr>
            <w:tcW w:w="2913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rPr>
                <w:color w:val="000000"/>
                <w:shd w:val="clear" w:fill="FFFFFF"/>
              </w:rPr>
              <w:t>Изучение психолого-педагогической литературы.</w:t>
            </w:r>
          </w:p>
        </w:tc>
        <w:tc>
          <w:tcPr>
            <w:tcW w:w="2915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</w:tcPr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Изучение методической литературы по теме самообразования.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P3"/>
              <w:jc w:val="center"/>
            </w:pP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</w:tcPr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всего периода</w:t>
            </w:r>
          </w:p>
          <w:p>
            <w:pPr>
              <w:pStyle w:val="P3"/>
              <w:jc w:val="center"/>
            </w:pPr>
          </w:p>
        </w:tc>
      </w:tr>
      <w:tr>
        <w:tc>
          <w:tcPr>
            <w:tcW w:w="2913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2"/>
              <w:jc w:val="center"/>
              <w:rPr>
                <w:rStyle w:val="C5"/>
                <w:b w:val="1"/>
                <w:i w:val="0"/>
                <w:color w:val="000000"/>
              </w:rPr>
            </w:pPr>
            <w:r>
              <w:rPr>
                <w:rStyle w:val="C5"/>
                <w:b w:val="1"/>
                <w:i w:val="0"/>
                <w:color w:val="000000"/>
              </w:rPr>
              <w:t>Профессионально-коммуникативная</w:t>
            </w:r>
            <w:r>
              <w:rPr>
                <w:color w:val="000000"/>
              </w:rPr>
              <w:t> </w:t>
            </w:r>
            <w:r>
              <w:rPr>
                <w:rStyle w:val="C5"/>
                <w:b w:val="1"/>
                <w:i w:val="0"/>
                <w:color w:val="000000"/>
              </w:rPr>
              <w:t>компетенция</w:t>
            </w:r>
            <w:r>
              <w:rPr>
                <w:rStyle w:val="C6"/>
                <w:color w:val="000000"/>
              </w:rPr>
              <w:t>,</w:t>
            </w:r>
            <w:r>
              <w:rPr>
                <w:color w:val="000000"/>
              </w:rPr>
              <w:t> определяющая степень успешности педагогического общения и взаимодействия с субъектами образовательного процесса.</w:t>
            </w:r>
          </w:p>
        </w:tc>
        <w:tc>
          <w:tcPr>
            <w:tcW w:w="2915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Совершенствование профессионально-коммуникативной компетенции</w:t>
            </w:r>
          </w:p>
        </w:tc>
        <w:tc>
          <w:tcPr>
            <w:tcW w:w="2913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  <w:rPr>
                <w:color w:val="000000"/>
                <w:shd w:val="clear" w:fill="FFFFFF"/>
              </w:rPr>
            </w:pPr>
            <w:r>
              <w:t>Общение с коллегами на образовательных форумах, конференциях, обмен мнениями и опытом, общение с родителями, учащимися, проведение родительских собраний, классных часов, внеклассных мероприятий</w:t>
            </w:r>
          </w:p>
        </w:tc>
        <w:tc>
          <w:tcPr>
            <w:tcW w:w="2915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6"/>
              <w:shd w:val="clear" w:fill="FFFFFF"/>
              <w:spacing w:before="0" w:after="0" w:beforeAutospacing="0" w:afterAutospacing="0"/>
            </w:pPr>
            <w:r>
              <w:t>Успех в педагогическом общении со всеми участниками образовательных отношений, коллегами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</w:tcPr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всего периода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</w:p>
        </w:tc>
      </w:tr>
      <w:tr>
        <w:tc>
          <w:tcPr>
            <w:tcW w:w="2913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2"/>
              <w:ind w:firstLine="442"/>
              <w:jc w:val="both"/>
            </w:pPr>
            <w:r>
              <w:rPr>
                <w:rStyle w:val="C5"/>
                <w:b w:val="1"/>
                <w:i w:val="0"/>
                <w:color w:val="000000"/>
              </w:rPr>
              <w:t>Общепедагогическая компетенция,</w:t>
            </w:r>
            <w:r>
              <w:rPr>
                <w:color w:val="000000"/>
              </w:rPr>
              <w:t> включающая в себя психологическую и педагогическую готовность к развертыванию индивидуальных особенностей психологии и психофизиологии познавательных процессов личности; знания основ педагогики.</w:t>
            </w:r>
          </w:p>
        </w:tc>
        <w:tc>
          <w:tcPr>
            <w:tcW w:w="2915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Совершенствование общепедагогической компетенции</w:t>
            </w:r>
          </w:p>
        </w:tc>
        <w:tc>
          <w:tcPr>
            <w:tcW w:w="2913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5"/>
              <w:shd w:val="clear" w:fill="FFFFFF"/>
              <w:spacing w:before="0" w:after="0" w:beforeAutospacing="0" w:afterAutospacing="0"/>
            </w:pPr>
            <w:r>
              <w:rPr>
                <w:color w:val="000000"/>
                <w:shd w:val="clear" w:fill="FFFFFF"/>
              </w:rPr>
              <w:t>Разработка программно-методическое обеспечение учебно – воспитательного</w:t>
            </w:r>
            <w:r>
              <w:rPr>
                <w:b w:val="1"/>
                <w:i w:val="1"/>
                <w:color w:val="000000"/>
                <w:shd w:val="clear" w:fill="FFFFFF"/>
              </w:rPr>
              <w:t> </w:t>
            </w:r>
            <w:r>
              <w:rPr>
                <w:color w:val="000000"/>
                <w:shd w:val="clear" w:fill="FFFFFF"/>
              </w:rPr>
              <w:t>процесса.</w:t>
            </w:r>
          </w:p>
        </w:tc>
        <w:tc>
          <w:tcPr>
            <w:tcW w:w="2915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</w:tcPr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1. Изучение программы ФГОС по предметам.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2.Разработка содержания контрольных работ, уровневых работ, тестов по предметам (в течение учебного года).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3.Подготовка выступлений на МО.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4.Диагностика знаний учащихся по предметам.</w:t>
            </w:r>
          </w:p>
          <w:p>
            <w:pPr>
              <w:pStyle w:val="P3"/>
              <w:jc w:val="center"/>
            </w:pP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</w:tcPr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всего периода</w:t>
            </w:r>
          </w:p>
          <w:p>
            <w:pPr>
              <w:pStyle w:val="P3"/>
              <w:jc w:val="center"/>
            </w:pPr>
          </w:p>
        </w:tc>
      </w:tr>
      <w:tr>
        <w:tc>
          <w:tcPr>
            <w:tcW w:w="2913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2"/>
              <w:ind w:firstLine="442"/>
              <w:jc w:val="both"/>
            </w:pPr>
            <w:r>
              <w:rPr>
                <w:rStyle w:val="C5"/>
                <w:b w:val="1"/>
                <w:i w:val="0"/>
                <w:color w:val="000000"/>
              </w:rPr>
              <w:t>Предметная компетенция</w:t>
            </w:r>
            <w:r>
              <w:rPr>
                <w:color w:val="000000"/>
              </w:rPr>
              <w:t> в сфере предметной специальности: знания в области преподаваемого предмета, методики его преподавания.</w:t>
            </w:r>
          </w:p>
        </w:tc>
        <w:tc>
          <w:tcPr>
            <w:tcW w:w="2915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Совершенствование предметной компетенции</w:t>
            </w:r>
          </w:p>
        </w:tc>
        <w:tc>
          <w:tcPr>
            <w:tcW w:w="2913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rPr>
                <w:color w:val="000000"/>
                <w:shd w:val="clear" w:fill="FFFFFF"/>
              </w:rPr>
              <w:t>Освоение педагогических технологий; выстраивание собственной методической системы.</w:t>
            </w:r>
          </w:p>
        </w:tc>
        <w:tc>
          <w:tcPr>
            <w:tcW w:w="2915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</w:tcPr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Проведение открытых уроков. 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2. Проведение открытых внеклассных мероприятий.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3. Отбор содержания, методов, форм, средств обучения. 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4. Создание контрольно-измерительных материалов к урокам и к внеурочной деятельности.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5. Разработка презентаций к урокам и к внеурочной деятельности.</w:t>
            </w:r>
          </w:p>
          <w:p>
            <w:pPr>
              <w:pStyle w:val="P3"/>
              <w:jc w:val="center"/>
            </w:pP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</w:tcPr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всего периода</w:t>
            </w:r>
          </w:p>
          <w:p>
            <w:pPr>
              <w:pStyle w:val="P3"/>
              <w:jc w:val="center"/>
            </w:pPr>
          </w:p>
        </w:tc>
      </w:tr>
      <w:tr>
        <w:tc>
          <w:tcPr>
            <w:tcW w:w="2913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2"/>
              <w:ind w:firstLine="442"/>
              <w:jc w:val="both"/>
            </w:pPr>
            <w:r>
              <w:rPr>
                <w:rStyle w:val="C5"/>
                <w:b w:val="1"/>
                <w:i w:val="0"/>
                <w:color w:val="000000"/>
              </w:rPr>
              <w:t>Управленческая компетенция,</w:t>
            </w:r>
            <w:r>
              <w:rPr>
                <w:color w:val="000000"/>
              </w:rPr>
              <w:t> т.е. владение умениями проводить педагогический анализ, ставить цели, планировать и организовывать деятельность.</w:t>
            </w:r>
          </w:p>
        </w:tc>
        <w:tc>
          <w:tcPr>
            <w:tcW w:w="2915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Развитие управленческой компетенции</w:t>
            </w:r>
          </w:p>
        </w:tc>
        <w:tc>
          <w:tcPr>
            <w:tcW w:w="2913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rPr>
                <w:color w:val="000000"/>
                <w:shd w:val="clear" w:fill="FFFFFF"/>
              </w:rPr>
              <w:t>Работа с учащимися.</w:t>
            </w:r>
          </w:p>
        </w:tc>
        <w:tc>
          <w:tcPr>
            <w:tcW w:w="2915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</w:tcPr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1. Участие в предметных олимпиадах, создание рефератов и проектов учащимися.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2. Подготовка учащихся к конкурсам творческих работ.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3. Проводить работу с учащимися требующих коррекции знаний, работа с трудными детьми.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4. Работа с тестовыми заданиями.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P3"/>
              <w:jc w:val="center"/>
            </w:pP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</w:tcPr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всего периода</w:t>
            </w:r>
          </w:p>
          <w:p>
            <w:pPr>
              <w:pStyle w:val="P3"/>
              <w:jc w:val="center"/>
            </w:pPr>
          </w:p>
        </w:tc>
      </w:tr>
      <w:tr>
        <w:tc>
          <w:tcPr>
            <w:tcW w:w="2913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2"/>
              <w:ind w:firstLine="442"/>
              <w:jc w:val="both"/>
              <w:rPr>
                <w:rStyle w:val="C5"/>
                <w:b w:val="1"/>
                <w:i w:val="0"/>
                <w:color w:val="000000"/>
              </w:rPr>
            </w:pPr>
            <w:r>
              <w:rPr>
                <w:rStyle w:val="C5"/>
                <w:b w:val="1"/>
                <w:i w:val="0"/>
                <w:color w:val="000000"/>
              </w:rPr>
              <w:t>Рефлексивная компетенция, </w:t>
            </w:r>
            <w:r>
              <w:rPr>
                <w:color w:val="000000"/>
              </w:rPr>
              <w:t>т.е. умение видеть процесс и результат собственной педагогической деятельности.</w:t>
            </w:r>
          </w:p>
        </w:tc>
        <w:tc>
          <w:tcPr>
            <w:tcW w:w="2915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Совершенствование рефлексивной компетенции</w:t>
            </w:r>
          </w:p>
        </w:tc>
        <w:tc>
          <w:tcPr>
            <w:tcW w:w="2913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  <w:rPr>
                <w:color w:val="000000"/>
                <w:shd w:val="clear" w:fill="FFFFFF"/>
              </w:rPr>
            </w:pPr>
            <w:r>
              <w:rPr>
                <w:color w:val="000000"/>
                <w:shd w:val="clear" w:fill="FFFFFF"/>
              </w:rPr>
              <w:t>Обобщение собственного опыта педагогической деятельности.</w:t>
            </w:r>
          </w:p>
        </w:tc>
        <w:tc>
          <w:tcPr>
            <w:tcW w:w="2915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</w:tcPr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Участие в семинарах и конференциях, публикации статей в сборниках, рекомендации, доклады, педагогическая мастерская, мастер-класс и т.д. 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2. Создание и поддержание регулярно обновляемого сайта.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3. Создание электронного портфолио учителя.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</w:tcPr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всего периода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</w:p>
        </w:tc>
      </w:tr>
      <w:tr>
        <w:tc>
          <w:tcPr>
            <w:tcW w:w="2913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2"/>
              <w:ind w:firstLine="442"/>
              <w:jc w:val="both"/>
              <w:rPr>
                <w:rStyle w:val="C5"/>
                <w:b w:val="1"/>
                <w:i w:val="0"/>
              </w:rPr>
            </w:pPr>
            <w:r>
              <w:rPr>
                <w:rStyle w:val="C5"/>
                <w:b w:val="1"/>
                <w:i w:val="0"/>
                <w:color w:val="000000"/>
              </w:rPr>
              <w:t>Информационно-коммуникативная компетенция,</w:t>
            </w:r>
            <w:r>
              <w:rPr>
                <w:rStyle w:val="C5"/>
                <w:i w:val="0"/>
                <w:color w:val="000000"/>
              </w:rPr>
              <w:t> связанная с умением работать в сфере ИК-технологий.</w:t>
            </w:r>
          </w:p>
        </w:tc>
        <w:tc>
          <w:tcPr>
            <w:tcW w:w="2915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Совершенствование ИКТ компетенции</w:t>
            </w:r>
          </w:p>
        </w:tc>
        <w:tc>
          <w:tcPr>
            <w:tcW w:w="2913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  <w:rPr>
                <w:color w:val="000000"/>
                <w:shd w:val="clear" w:fill="FFFFFF"/>
              </w:rPr>
            </w:pPr>
            <w:r>
              <w:t>Совершенствование навыка работы с ИК-технологиями, работа в сети Интрнет на образовательных сайтах, платформах, применение их в учебном процессе, создание методических разработок, просмотр видео, чтение литературы по вопросу, публикация материалов на сайтах</w:t>
            </w:r>
          </w:p>
        </w:tc>
        <w:tc>
          <w:tcPr>
            <w:tcW w:w="2915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6"/>
              <w:shd w:val="clear" w:fill="FFFFFF"/>
              <w:spacing w:before="0" w:after="0" w:beforeAutospacing="0" w:afterAutospacing="0"/>
            </w:pPr>
            <w:r>
              <w:t xml:space="preserve">Работа  и применение  ЭОР в учебном процессе, урочной и внеурочной деятельности.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</w:tcPr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всего периода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</w:p>
        </w:tc>
      </w:tr>
      <w:tr>
        <w:tc>
          <w:tcPr>
            <w:tcW w:w="2913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2"/>
              <w:ind w:firstLine="442"/>
              <w:jc w:val="both"/>
              <w:rPr>
                <w:rStyle w:val="C5"/>
                <w:b w:val="1"/>
                <w:i w:val="0"/>
              </w:rPr>
            </w:pPr>
            <w:r>
              <w:rPr>
                <w:rStyle w:val="C5"/>
                <w:b w:val="1"/>
                <w:i w:val="0"/>
                <w:color w:val="000000"/>
              </w:rPr>
              <w:t>Компетенция в сфере инновационной деятельности,</w:t>
            </w:r>
            <w:r>
              <w:rPr>
                <w:color w:val="000000"/>
              </w:rPr>
              <w:t> характеризующая учителя как экспериментатора.</w:t>
            </w:r>
          </w:p>
        </w:tc>
        <w:tc>
          <w:tcPr>
            <w:tcW w:w="2915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Повышение компетенции в сфере инновационной деятельности</w:t>
            </w:r>
          </w:p>
        </w:tc>
        <w:tc>
          <w:tcPr>
            <w:tcW w:w="2913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</w:tcPr>
          <w:p>
            <w:pPr>
              <w:pStyle w:val="P2"/>
              <w:jc w:val="center"/>
            </w:pPr>
            <w:r>
              <w:t>Участие в творческих и профессиональных конкурсах, размещение своих наработок в сети, выступление на МО, семинарах, форумах</w:t>
            </w:r>
          </w:p>
          <w:p>
            <w:pPr>
              <w:pStyle w:val="P3"/>
              <w:jc w:val="center"/>
            </w:pPr>
          </w:p>
        </w:tc>
        <w:tc>
          <w:tcPr>
            <w:tcW w:w="2915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</w:tcPr>
          <w:p>
            <w:pPr>
              <w:pStyle w:val="P6"/>
              <w:shd w:val="clear" w:fill="FFFFFF"/>
              <w:spacing w:before="0" w:after="0" w:beforeAutospacing="0" w:afterAutospacing="0"/>
            </w:pP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hideMark/>
          </w:tcPr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всего периода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</w:pPr>
          </w:p>
        </w:tc>
      </w:tr>
      <w:tr>
        <w:tc>
          <w:tcPr>
            <w:tcW w:w="2913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2"/>
              <w:ind w:firstLine="442"/>
              <w:jc w:val="both"/>
            </w:pPr>
            <w:r>
              <w:rPr>
                <w:rStyle w:val="C5"/>
                <w:b w:val="1"/>
                <w:i w:val="0"/>
                <w:color w:val="000000"/>
              </w:rPr>
              <w:t>Креативная компетенция, </w:t>
            </w:r>
            <w:r>
              <w:rPr>
                <w:color w:val="000000"/>
              </w:rPr>
              <w:t>т.е. умение учителя выводить деятельность на творческий, исследовательский уровень.</w:t>
            </w:r>
          </w:p>
        </w:tc>
        <w:tc>
          <w:tcPr>
            <w:tcW w:w="2915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Развитие креативной компетенции</w:t>
            </w:r>
          </w:p>
        </w:tc>
        <w:tc>
          <w:tcPr>
            <w:tcW w:w="2913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 xml:space="preserve"> Организация и проведение творческих встреч, праздников, классных мероприятий, кружковой деятельности, НПК. </w:t>
            </w:r>
          </w:p>
        </w:tc>
        <w:tc>
          <w:tcPr>
            <w:tcW w:w="2915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 xml:space="preserve">Уметь выводить деятельность на творческий, исследовательский уровень. 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</w:tcPr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</w:p>
          <w:p>
            <w:pPr>
              <w:pStyle w:val="P6"/>
              <w:shd w:val="clear" w:fill="FFFFFF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всего периода</w:t>
            </w:r>
          </w:p>
          <w:p>
            <w:pPr>
              <w:pStyle w:val="P3"/>
              <w:jc w:val="center"/>
            </w:pPr>
          </w:p>
        </w:tc>
      </w:tr>
    </w:tbl>
    <w:p>
      <w:pPr>
        <w:jc w:val="center"/>
      </w:pPr>
    </w:p>
    <w:p>
      <w:pPr>
        <w:ind w:left="360"/>
        <w:jc w:val="both"/>
        <w:rPr>
          <w:b w:val="1"/>
        </w:rPr>
      </w:pPr>
    </w:p>
    <w:p/>
    <w:p>
      <w:pPr>
        <w:numPr>
          <w:ilvl w:val="0"/>
          <w:numId w:val="3"/>
        </w:numPr>
        <w:jc w:val="center"/>
        <w:rPr>
          <w:b w:val="1"/>
        </w:rPr>
      </w:pPr>
      <w:r>
        <w:rPr>
          <w:b w:val="1"/>
        </w:rPr>
        <w:t>План повышения квалификации</w:t>
      </w:r>
    </w:p>
    <w:p>
      <w:pPr>
        <w:jc w:val="center"/>
        <w:rPr>
          <w:b w:val="1"/>
        </w:rPr>
      </w:pPr>
      <w:r>
        <w:rPr>
          <w:b w:val="1"/>
        </w:rPr>
        <w:t>(внутришкольного и внешкольного)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/>
      <w:tr>
        <w:tc>
          <w:tcPr>
            <w:tcW w:w="2914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jc w:val="center"/>
            </w:pPr>
            <w:r>
              <w:rPr>
                <w:b w:val="1"/>
              </w:rPr>
              <w:t>Совершенствуемая компетенция</w:t>
            </w:r>
          </w:p>
        </w:tc>
        <w:tc>
          <w:tcPr>
            <w:tcW w:w="2914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Форма ПК</w:t>
            </w:r>
          </w:p>
        </w:tc>
        <w:tc>
          <w:tcPr>
            <w:tcW w:w="2914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Направление (тема) ПК</w:t>
            </w:r>
          </w:p>
        </w:tc>
        <w:tc>
          <w:tcPr>
            <w:tcW w:w="2914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Сроки обучения</w:t>
            </w:r>
          </w:p>
        </w:tc>
        <w:tc>
          <w:tcPr>
            <w:tcW w:w="2914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hideMark/>
          </w:tcPr>
          <w:p>
            <w:pPr>
              <w:pStyle w:val="P3"/>
              <w:jc w:val="center"/>
            </w:pPr>
            <w:r>
              <w:t>результат</w:t>
            </w:r>
          </w:p>
        </w:tc>
      </w:tr>
      <w:tr>
        <w:tc>
          <w:tcPr>
            <w:tcW w:w="14570" w:type="dxa"/>
            <w:gridSpan w:val="5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hideMark/>
          </w:tcPr>
          <w:p>
            <w:pPr>
              <w:pStyle w:val="P3"/>
              <w:jc w:val="center"/>
              <w:rPr>
                <w:b w:val="1"/>
              </w:rPr>
            </w:pPr>
            <w:r>
              <w:rPr>
                <w:b w:val="1"/>
              </w:rPr>
              <w:t>Внутришкольное повышение квалификации</w:t>
            </w:r>
          </w:p>
        </w:tc>
      </w:tr>
      <w:tr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Предметная, профессионально-коммуникативная, рефлексивная компетенция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Посещение уроков коллег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Технологии преподавания в начальной школе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В течение</w:t>
            </w:r>
          </w:p>
          <w:p>
            <w:pPr>
              <w:pStyle w:val="P3"/>
              <w:jc w:val="center"/>
            </w:pPr>
            <w:r>
              <w:t>всего периода</w:t>
            </w:r>
          </w:p>
          <w:p>
            <w:pPr>
              <w:pStyle w:val="P3"/>
              <w:jc w:val="center"/>
            </w:pP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hideMark/>
          </w:tcPr>
          <w:p>
            <w:pPr>
              <w:pStyle w:val="P3"/>
              <w:jc w:val="center"/>
            </w:pPr>
            <w:r>
              <w:t>Представление о системной работе коллег, новые формы, методы, приемы, технологии преподавания, которые можно принять для работы в своем классе.</w:t>
            </w:r>
          </w:p>
        </w:tc>
      </w:tr>
      <w:tr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rPr>
                <w:rStyle w:val="C5"/>
                <w:i w:val="0"/>
                <w:color w:val="000000"/>
              </w:rPr>
              <w:t>Социально-психологическиая </w:t>
            </w:r>
            <w:r>
              <w:rPr>
                <w:rStyle w:val="C6"/>
                <w:b w:val="0"/>
                <w:color w:val="000000"/>
              </w:rPr>
              <w:t>компетенция,</w:t>
            </w:r>
            <w:r>
              <w:rPr>
                <w:rStyle w:val="C6"/>
                <w:color w:val="000000"/>
              </w:rPr>
              <w:t xml:space="preserve"> </w:t>
            </w:r>
            <w:r>
              <w:rPr>
                <w:rStyle w:val="C5"/>
                <w:i w:val="0"/>
                <w:color w:val="000000"/>
              </w:rPr>
              <w:t>Общепедагогическая компетенция, управленческая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Посещение семинара учителей начальных классов, коллег службы сопровождения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Демонстрация опыта работы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В течение</w:t>
            </w:r>
          </w:p>
          <w:p>
            <w:pPr>
              <w:pStyle w:val="P3"/>
              <w:jc w:val="center"/>
            </w:pPr>
            <w:r>
              <w:t>всего периода</w:t>
            </w:r>
          </w:p>
          <w:p>
            <w:pPr>
              <w:pStyle w:val="P3"/>
              <w:jc w:val="center"/>
            </w:pP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hideMark/>
          </w:tcPr>
          <w:p>
            <w:pPr>
              <w:pStyle w:val="P3"/>
              <w:jc w:val="center"/>
            </w:pPr>
            <w:r>
              <w:t>Представление о системной работе коллег, новые формы, методы, приемы, технологии преподавания, которые можно принять для работы в своем классе.</w:t>
            </w:r>
          </w:p>
        </w:tc>
      </w:tr>
      <w:tr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Предметная, профессионально-коммуникативная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Участие в МО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</w:tcPr>
          <w:p>
            <w:pPr>
              <w:pStyle w:val="P3"/>
              <w:jc w:val="center"/>
            </w:pP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В течение</w:t>
            </w:r>
          </w:p>
          <w:p>
            <w:pPr>
              <w:pStyle w:val="P3"/>
              <w:jc w:val="center"/>
            </w:pPr>
            <w:r>
              <w:t>всего периода</w:t>
            </w:r>
          </w:p>
          <w:p>
            <w:pPr>
              <w:pStyle w:val="P3"/>
              <w:jc w:val="center"/>
            </w:pP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hideMark/>
          </w:tcPr>
          <w:p>
            <w:pPr>
              <w:pStyle w:val="P3"/>
              <w:jc w:val="center"/>
            </w:pPr>
            <w:r>
              <w:t>Представление о системной работе коллег, новые формы, методы, приемы, технологии преподавания, которые можно принять для работы в своем классе.</w:t>
            </w:r>
          </w:p>
        </w:tc>
      </w:tr>
      <w:tr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rPr>
                <w:rStyle w:val="C5"/>
                <w:i w:val="0"/>
                <w:color w:val="000000"/>
              </w:rPr>
              <w:t>Информационно-коммуникативная компетенция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Обучение работе с электронным журналом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Возможности работы в электронном журнале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В течение</w:t>
            </w:r>
          </w:p>
          <w:p>
            <w:pPr>
              <w:pStyle w:val="P3"/>
              <w:jc w:val="center"/>
            </w:pPr>
            <w:r>
              <w:t>всего периода</w:t>
            </w:r>
          </w:p>
          <w:p>
            <w:pPr>
              <w:pStyle w:val="P3"/>
              <w:jc w:val="center"/>
            </w:pP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hideMark/>
          </w:tcPr>
          <w:p>
            <w:pPr>
              <w:pStyle w:val="P3"/>
              <w:jc w:val="center"/>
            </w:pPr>
            <w:r>
              <w:t xml:space="preserve">Регулярная верная работа по заполнению и ведению электронного журнала </w:t>
            </w:r>
          </w:p>
        </w:tc>
      </w:tr>
      <w:tr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Предметная компетенция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Инструкции по технике безопасности, ПДД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Безопасный и ЗОЖ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 xml:space="preserve">Раз в четверть </w:t>
            </w:r>
          </w:p>
          <w:p>
            <w:pPr>
              <w:pStyle w:val="P3"/>
              <w:jc w:val="center"/>
            </w:pPr>
            <w:r>
              <w:t>В течение</w:t>
            </w:r>
          </w:p>
          <w:p>
            <w:pPr>
              <w:pStyle w:val="P3"/>
              <w:jc w:val="center"/>
            </w:pPr>
            <w:r>
              <w:t>всего периода</w:t>
            </w:r>
          </w:p>
          <w:p>
            <w:pPr>
              <w:pStyle w:val="P3"/>
              <w:jc w:val="center"/>
            </w:pP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hideMark/>
          </w:tcPr>
          <w:p>
            <w:pPr>
              <w:pStyle w:val="P3"/>
              <w:jc w:val="center"/>
            </w:pPr>
            <w:r>
              <w:t xml:space="preserve">Знания особенностей безопасного и ЗОЖ </w:t>
            </w:r>
          </w:p>
        </w:tc>
      </w:tr>
      <w:tr>
        <w:tc>
          <w:tcPr>
            <w:tcW w:w="14570" w:type="dxa"/>
            <w:gridSpan w:val="5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hideMark/>
          </w:tcPr>
          <w:p>
            <w:pPr>
              <w:pStyle w:val="P3"/>
              <w:jc w:val="center"/>
              <w:rPr>
                <w:b w:val="1"/>
              </w:rPr>
            </w:pPr>
            <w:r>
              <w:rPr>
                <w:b w:val="1"/>
              </w:rPr>
              <w:t>Внешкольное повышение квалификации</w:t>
            </w:r>
          </w:p>
        </w:tc>
      </w:tr>
      <w:tr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rPr>
                <w:rStyle w:val="C5"/>
                <w:i w:val="0"/>
                <w:color w:val="000000"/>
              </w:rPr>
              <w:t>Информационно-коммуникативная компетенция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Публикации методических и творческих работ на образовательных сайтах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Демонстрация опыта, изучение опыта коллег по вопросам обучения и воспитания младших школьников.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В течение</w:t>
            </w:r>
          </w:p>
          <w:p>
            <w:pPr>
              <w:pStyle w:val="P3"/>
              <w:jc w:val="center"/>
            </w:pPr>
            <w:r>
              <w:t>всего периода</w:t>
            </w:r>
          </w:p>
          <w:p>
            <w:pPr>
              <w:pStyle w:val="P3"/>
              <w:jc w:val="center"/>
            </w:pP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hideMark/>
          </w:tcPr>
          <w:p>
            <w:pPr>
              <w:pStyle w:val="P3"/>
              <w:jc w:val="center"/>
            </w:pPr>
            <w:r>
              <w:t>Сертификаты, благодарности</w:t>
            </w:r>
          </w:p>
        </w:tc>
      </w:tr>
      <w:tr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Общепедагогическая, предметная компетенция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 xml:space="preserve">Курсы 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Изучение технологий обучения и воспитания младших школьников согласно требованиям ФГОС НОО, развитие умения работать с ЭОР и применять их на практике.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В течение</w:t>
            </w:r>
          </w:p>
          <w:p>
            <w:pPr>
              <w:pStyle w:val="P3"/>
              <w:jc w:val="center"/>
            </w:pPr>
            <w:r>
              <w:t>всего периода</w:t>
            </w:r>
          </w:p>
          <w:p>
            <w:pPr>
              <w:pStyle w:val="P3"/>
              <w:jc w:val="center"/>
            </w:pP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hideMark/>
          </w:tcPr>
          <w:p>
            <w:pPr>
              <w:pStyle w:val="P3"/>
              <w:jc w:val="center"/>
            </w:pPr>
            <w:r>
              <w:t>Сертификаты, благодарности, новые знания</w:t>
            </w:r>
          </w:p>
        </w:tc>
      </w:tr>
      <w:tr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rPr>
                <w:rStyle w:val="C5"/>
                <w:i w:val="0"/>
                <w:color w:val="000000"/>
              </w:rPr>
              <w:t>Креативная компетенция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Конкурсы</w:t>
            </w: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</w:tcPr>
          <w:p>
            <w:pPr>
              <w:pStyle w:val="P3"/>
              <w:jc w:val="center"/>
            </w:pPr>
            <w:r>
              <w:t>Развитие творческого потенциала педагога, совершенствование методических наработок по преподаваемым предметам.</w:t>
            </w:r>
          </w:p>
          <w:p>
            <w:pPr>
              <w:pStyle w:val="P3"/>
              <w:jc w:val="center"/>
            </w:pPr>
          </w:p>
          <w:p>
            <w:pPr>
              <w:pStyle w:val="P3"/>
              <w:jc w:val="center"/>
            </w:pP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В течение</w:t>
            </w:r>
          </w:p>
          <w:p>
            <w:pPr>
              <w:pStyle w:val="P3"/>
              <w:jc w:val="center"/>
            </w:pPr>
            <w:r>
              <w:t>всего периода</w:t>
            </w:r>
          </w:p>
          <w:p>
            <w:pPr>
              <w:pStyle w:val="P3"/>
              <w:jc w:val="center"/>
            </w:pPr>
          </w:p>
        </w:tc>
        <w:tc>
          <w:tcPr>
            <w:tcW w:w="2914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hideMark/>
          </w:tcPr>
          <w:p>
            <w:pPr>
              <w:pStyle w:val="P3"/>
              <w:jc w:val="center"/>
            </w:pPr>
            <w:r>
              <w:t>Сертификаты, благодарности, новые знания</w:t>
            </w:r>
          </w:p>
        </w:tc>
      </w:tr>
    </w:tbl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numPr>
          <w:ilvl w:val="0"/>
          <w:numId w:val="3"/>
        </w:numPr>
        <w:jc w:val="center"/>
      </w:pPr>
      <w:r>
        <w:rPr>
          <w:b w:val="1"/>
        </w:rPr>
        <w:t>План работы по обобщению и предоставлению педагогического опыта.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/>
      <w:tr>
        <w:tc>
          <w:tcPr>
            <w:tcW w:w="3642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Наименование темы</w:t>
            </w:r>
          </w:p>
        </w:tc>
        <w:tc>
          <w:tcPr>
            <w:tcW w:w="364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Решаемые задачи</w:t>
            </w:r>
          </w:p>
        </w:tc>
        <w:tc>
          <w:tcPr>
            <w:tcW w:w="3642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 xml:space="preserve">Сроки </w:t>
            </w:r>
          </w:p>
        </w:tc>
        <w:tc>
          <w:tcPr>
            <w:tcW w:w="364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hideMark/>
          </w:tcPr>
          <w:p>
            <w:pPr>
              <w:pStyle w:val="P3"/>
              <w:jc w:val="center"/>
            </w:pPr>
            <w:r>
              <w:t xml:space="preserve">Результаты </w:t>
            </w:r>
          </w:p>
        </w:tc>
      </w:tr>
      <w:tr>
        <w:tc>
          <w:tcPr>
            <w:tcW w:w="3642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shd w:val="clear" w:fill="FFFFFF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Духовно- нравственное развитие и воспитание обучающихся на ступени начального общего образования, становление их гражданской </w:t>
            </w:r>
          </w:p>
          <w:p>
            <w:pPr>
              <w:shd w:val="clear" w:fill="FFFFFF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Идентичности, как основы развития гражданского общества на уроках и во внеурочной деятельности. </w:t>
            </w:r>
          </w:p>
          <w:p>
            <w:pPr>
              <w:pStyle w:val="P3"/>
              <w:jc w:val="center"/>
            </w:pPr>
          </w:p>
        </w:tc>
        <w:tc>
          <w:tcPr>
            <w:tcW w:w="3643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shd w:val="clear" w:fill="FFFFFF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1.Совершенствование педагогических средств духовно-нравственного развития младших школьников на уроках: разработка </w:t>
            </w:r>
          </w:p>
          <w:p>
            <w:pPr>
              <w:shd w:val="clear" w:fill="FFFFFF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дидактических материалов с учетом  индивидуальных возрастных, психологических и физиологических особенностей обучающихся,</w:t>
            </w:r>
          </w:p>
          <w:p>
            <w:pPr>
              <w:shd w:val="clear" w:fill="FFFFFF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в том числе при работе с детьми с ОВЗ.</w:t>
            </w:r>
          </w:p>
          <w:p>
            <w:pPr>
              <w:shd w:val="clear" w:fill="FFFFFF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2.Освоение технологии проведения интегрированных уроков, обеспечивающих систему основополагающих элементов научного </w:t>
            </w:r>
          </w:p>
          <w:p>
            <w:pPr>
              <w:shd w:val="clear" w:fill="FFFFFF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знания, лежащих в основе современной научной картины мира </w:t>
            </w:r>
          </w:p>
          <w:p>
            <w:pPr>
              <w:shd w:val="clear" w:fill="FFFFFF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3.Совершенствование педагогических средств духовно-нравственного развития младших школьников   во внеурочной деятельности:  </w:t>
            </w:r>
          </w:p>
          <w:p>
            <w:pPr>
              <w:shd w:val="clear" w:fill="FFFFFF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обеспечение системного подхода к организации духовно-нравственного воспитания, развитие взаимодействия участников </w:t>
            </w:r>
          </w:p>
          <w:p>
            <w:pPr>
              <w:shd w:val="clear" w:fill="FFFFFF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образовательного процесса.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left="720"/>
              <w:rPr>
                <w:color w:val="000000"/>
              </w:rPr>
            </w:pPr>
          </w:p>
        </w:tc>
        <w:tc>
          <w:tcPr>
            <w:tcW w:w="3642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2019-2025г.</w:t>
            </w:r>
          </w:p>
        </w:tc>
        <w:tc>
          <w:tcPr>
            <w:tcW w:w="3643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hideMark/>
          </w:tcPr>
          <w:p>
            <w:pPr>
              <w:pStyle w:val="P3"/>
              <w:jc w:val="center"/>
            </w:pPr>
            <w:r>
              <w:t>Открытые уроки и занятия по внеурочной деятельности, методические разработки, доклады, публикации.</w:t>
            </w:r>
          </w:p>
        </w:tc>
      </w:tr>
    </w:tbl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numPr>
          <w:ilvl w:val="0"/>
          <w:numId w:val="4"/>
        </w:numPr>
        <w:jc w:val="center"/>
        <w:rPr>
          <w:b w:val="1"/>
        </w:rPr>
      </w:pPr>
      <w:r>
        <w:rPr>
          <w:b w:val="1"/>
        </w:rPr>
        <w:t>План методической (научно-методической) работы</w:t>
      </w:r>
    </w:p>
    <w:p>
      <w:pPr>
        <w:jc w:val="center"/>
        <w:rPr>
          <w:b w:val="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/>
      <w:tr>
        <w:tc>
          <w:tcPr>
            <w:tcW w:w="3642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Наименование темы</w:t>
            </w:r>
          </w:p>
        </w:tc>
        <w:tc>
          <w:tcPr>
            <w:tcW w:w="364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Решаемые задачи</w:t>
            </w:r>
          </w:p>
        </w:tc>
        <w:tc>
          <w:tcPr>
            <w:tcW w:w="3642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 xml:space="preserve">Сроки </w:t>
            </w:r>
          </w:p>
        </w:tc>
        <w:tc>
          <w:tcPr>
            <w:tcW w:w="364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hideMark/>
          </w:tcPr>
          <w:p>
            <w:pPr>
              <w:pStyle w:val="P3"/>
              <w:jc w:val="center"/>
            </w:pPr>
            <w:r>
              <w:t xml:space="preserve">Результаты </w:t>
            </w:r>
          </w:p>
        </w:tc>
      </w:tr>
      <w:tr>
        <w:tc>
          <w:tcPr>
            <w:tcW w:w="3642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Участие в написании рабочих программ предметов, кружков внеурочной деятельности, КТП</w:t>
            </w:r>
          </w:p>
        </w:tc>
        <w:tc>
          <w:tcPr>
            <w:tcW w:w="3643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Создать методическую базу для реализации требований ФГОС НОО по обучению и воспитанию младших школьников</w:t>
            </w:r>
          </w:p>
        </w:tc>
        <w:tc>
          <w:tcPr>
            <w:tcW w:w="3642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 xml:space="preserve">2019-2025 уч.г. </w:t>
            </w:r>
          </w:p>
        </w:tc>
        <w:tc>
          <w:tcPr>
            <w:tcW w:w="3643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hideMark/>
          </w:tcPr>
          <w:p>
            <w:pPr>
              <w:pStyle w:val="P3"/>
              <w:jc w:val="center"/>
            </w:pPr>
            <w:r>
              <w:t>Методическое сопровождение учебно-воспитательного процесса</w:t>
            </w:r>
          </w:p>
        </w:tc>
      </w:tr>
    </w:tbl>
    <w:p>
      <w:pPr>
        <w:jc w:val="center"/>
        <w:rPr>
          <w:b w:val="1"/>
        </w:rPr>
      </w:pPr>
    </w:p>
    <w:p>
      <w:pPr>
        <w:numPr>
          <w:ilvl w:val="0"/>
          <w:numId w:val="4"/>
        </w:numPr>
        <w:jc w:val="center"/>
      </w:pPr>
      <w:r>
        <w:rPr>
          <w:b w:val="1"/>
        </w:rPr>
        <w:t>План работы по участию в работе органов управления школы, профильных рабочих группах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/>
      <w:tr>
        <w:tc>
          <w:tcPr>
            <w:tcW w:w="3642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Органы управления школы, профильные рабочие группы</w:t>
            </w:r>
          </w:p>
        </w:tc>
        <w:tc>
          <w:tcPr>
            <w:tcW w:w="364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Виды выполняемых работ</w:t>
            </w:r>
          </w:p>
        </w:tc>
        <w:tc>
          <w:tcPr>
            <w:tcW w:w="3642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  <w:hideMark/>
          </w:tcPr>
          <w:p>
            <w:pPr>
              <w:pStyle w:val="P3"/>
              <w:jc w:val="center"/>
            </w:pPr>
            <w:r>
              <w:t>сроки</w:t>
            </w:r>
          </w:p>
        </w:tc>
        <w:tc>
          <w:tcPr>
            <w:tcW w:w="364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hideMark/>
          </w:tcPr>
          <w:p>
            <w:pPr>
              <w:pStyle w:val="P3"/>
              <w:jc w:val="center"/>
            </w:pPr>
            <w:r>
              <w:t>Результат работы</w:t>
            </w:r>
          </w:p>
        </w:tc>
      </w:tr>
      <w:tr>
        <w:tc>
          <w:tcPr>
            <w:tcW w:w="3642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</w:tcPr>
          <w:p>
            <w:pPr>
              <w:pStyle w:val="P3"/>
              <w:jc w:val="center"/>
            </w:pPr>
          </w:p>
        </w:tc>
        <w:tc>
          <w:tcPr>
            <w:tcW w:w="3643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</w:tcPr>
          <w:p>
            <w:pPr>
              <w:pStyle w:val="P3"/>
              <w:jc w:val="center"/>
            </w:pPr>
          </w:p>
        </w:tc>
        <w:tc>
          <w:tcPr>
            <w:tcW w:w="3642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nil"/>
            </w:tcBorders>
          </w:tcPr>
          <w:p>
            <w:pPr>
              <w:pStyle w:val="P3"/>
              <w:jc w:val="center"/>
            </w:pPr>
          </w:p>
        </w:tc>
        <w:tc>
          <w:tcPr>
            <w:tcW w:w="3643" w:type="dxa"/>
            <w:tcBorders>
              <w:top w:val="nil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</w:tcPr>
          <w:p>
            <w:pPr>
              <w:pStyle w:val="P3"/>
              <w:jc w:val="center"/>
            </w:pPr>
          </w:p>
        </w:tc>
      </w:tr>
    </w:tbl>
    <w:p>
      <w:pPr>
        <w:jc w:val="center"/>
      </w:pPr>
    </w:p>
    <w:p>
      <w:pPr>
        <w:shd w:val="clear" w:fill="FFFFFF"/>
        <w:spacing w:after="120" w:beforeAutospacing="0" w:afterAutospacing="0"/>
        <w:rPr>
          <w:color w:val="333333"/>
        </w:rPr>
      </w:pPr>
      <w:r>
        <w:tab/>
      </w:r>
      <w:r>
        <w:rPr>
          <w:b w:val="1"/>
          <w:color w:val="333333"/>
        </w:rPr>
        <w:t>Источники самообразования</w:t>
      </w:r>
    </w:p>
    <w:p>
      <w:pPr>
        <w:shd w:val="clear" w:fill="FFFFFF"/>
        <w:ind w:left="17"/>
        <w:rPr>
          <w:color w:val="333333"/>
        </w:rPr>
      </w:pPr>
      <w:r>
        <w:rPr>
          <w:color w:val="333333"/>
        </w:rPr>
        <w:t>- Курсы повышения квалификации.</w:t>
      </w:r>
    </w:p>
    <w:p>
      <w:pPr>
        <w:shd w:val="clear" w:fill="FFFFFF"/>
        <w:ind w:left="17"/>
        <w:rPr>
          <w:color w:val="333333"/>
        </w:rPr>
      </w:pPr>
      <w:r>
        <w:rPr>
          <w:color w:val="333333"/>
        </w:rPr>
        <w:t>- Семинары и конференции.</w:t>
      </w:r>
    </w:p>
    <w:p>
      <w:pPr>
        <w:shd w:val="clear" w:fill="FFFFFF"/>
        <w:ind w:left="17"/>
        <w:rPr>
          <w:color w:val="333333"/>
        </w:rPr>
      </w:pPr>
      <w:r>
        <w:rPr>
          <w:color w:val="333333"/>
        </w:rPr>
        <w:t>- Мастер-классы.</w:t>
      </w:r>
    </w:p>
    <w:p>
      <w:pPr>
        <w:shd w:val="clear" w:fill="FFFFFF"/>
        <w:ind w:left="17"/>
        <w:rPr>
          <w:color w:val="333333"/>
        </w:rPr>
      </w:pPr>
      <w:r>
        <w:rPr>
          <w:color w:val="333333"/>
        </w:rPr>
        <w:t>- Телевидение.</w:t>
      </w:r>
    </w:p>
    <w:p>
      <w:pPr>
        <w:shd w:val="clear" w:fill="FFFFFF"/>
        <w:ind w:left="17"/>
        <w:rPr>
          <w:color w:val="333333"/>
        </w:rPr>
      </w:pPr>
      <w:r>
        <w:rPr>
          <w:color w:val="333333"/>
        </w:rPr>
        <w:t>- Газеты, журналы.</w:t>
      </w:r>
    </w:p>
    <w:p>
      <w:pPr>
        <w:shd w:val="clear" w:fill="FFFFFF"/>
        <w:ind w:left="17"/>
        <w:rPr>
          <w:color w:val="333333"/>
        </w:rPr>
      </w:pPr>
      <w:r>
        <w:rPr>
          <w:color w:val="333333"/>
        </w:rPr>
        <w:t>- Путешествия.</w:t>
      </w:r>
    </w:p>
    <w:p>
      <w:pPr>
        <w:shd w:val="clear" w:fill="FFFFFF"/>
        <w:ind w:left="17"/>
        <w:rPr>
          <w:color w:val="333333"/>
        </w:rPr>
      </w:pPr>
      <w:r>
        <w:rPr>
          <w:color w:val="333333"/>
        </w:rPr>
        <w:t>- Видео, аудио информация на различных носителях.</w:t>
      </w:r>
    </w:p>
    <w:p>
      <w:pPr>
        <w:shd w:val="clear" w:fill="FFFFFF"/>
        <w:ind w:left="17"/>
        <w:rPr>
          <w:color w:val="333333"/>
        </w:rPr>
      </w:pPr>
      <w:r>
        <w:rPr>
          <w:color w:val="333333"/>
        </w:rPr>
        <w:t>- Мероприятия по обмену опытом.</w:t>
      </w:r>
    </w:p>
    <w:p>
      <w:pPr>
        <w:shd w:val="clear" w:fill="FFFFFF"/>
        <w:ind w:left="17"/>
        <w:rPr>
          <w:color w:val="333333"/>
        </w:rPr>
      </w:pPr>
      <w:r>
        <w:rPr>
          <w:color w:val="333333"/>
        </w:rPr>
        <w:t>- Экскурсии, театры, выставки, музеи, концерты.</w:t>
      </w:r>
    </w:p>
    <w:p>
      <w:pPr>
        <w:shd w:val="clear" w:fill="FFFFFF"/>
        <w:ind w:left="17"/>
        <w:rPr>
          <w:color w:val="333333"/>
        </w:rPr>
      </w:pPr>
      <w:r>
        <w:rPr>
          <w:color w:val="333333"/>
        </w:rPr>
        <w:t>- Литература (методическая, научно-популярная, публицистическая, художественная).</w:t>
      </w:r>
    </w:p>
    <w:p>
      <w:pPr>
        <w:shd w:val="clear" w:fill="FFFFFF"/>
        <w:ind w:left="17"/>
      </w:pPr>
      <w:r>
        <w:rPr>
          <w:color w:val="333333"/>
        </w:rPr>
        <w:t>- Интернет.</w:t>
      </w:r>
    </w:p>
    <w:p/>
    <w:sectPr>
      <w:type w:val="nextPage"/>
      <w:pgSz w:w="16838" w:h="11906" w:code="9" w:orient="landscape"/>
      <w:pgMar w:left="1134" w:right="1134" w:top="513" w:bottom="85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1"/>
      </w:rPr>
    </w:lvl>
    <w:lvl w:ilvl="1" w:tplc="0A29825A">
      <w:start w:val="1"/>
      <w:numFmt w:val="decimal"/>
      <w:suff w:val="tab"/>
      <w:lvlText w:val="%1."/>
      <w:lvlJc w:val="left"/>
      <w:pPr/>
      <w:rPr/>
    </w:lvl>
    <w:lvl w:ilvl="2" w:tplc="190081F6">
      <w:start w:val="1"/>
      <w:numFmt w:val="decimal"/>
      <w:suff w:val="tab"/>
      <w:lvlText w:val="%1."/>
      <w:lvlJc w:val="left"/>
      <w:pPr/>
      <w:rPr/>
    </w:lvl>
    <w:lvl w:ilvl="3" w:tplc="10E3AAAB">
      <w:start w:val="1"/>
      <w:numFmt w:val="decimal"/>
      <w:suff w:val="tab"/>
      <w:lvlText w:val="%1."/>
      <w:lvlJc w:val="left"/>
      <w:pPr/>
      <w:rPr/>
    </w:lvl>
    <w:lvl w:ilvl="4" w:tplc="726C471E">
      <w:start w:val="1"/>
      <w:numFmt w:val="decimal"/>
      <w:suff w:val="tab"/>
      <w:lvlText w:val="%1."/>
      <w:lvlJc w:val="left"/>
      <w:pPr/>
      <w:rPr/>
    </w:lvl>
    <w:lvl w:ilvl="5" w:tplc="68DB7341">
      <w:start w:val="1"/>
      <w:numFmt w:val="decimal"/>
      <w:suff w:val="tab"/>
      <w:lvlText w:val="%1."/>
      <w:lvlJc w:val="left"/>
      <w:pPr/>
      <w:rPr/>
    </w:lvl>
    <w:lvl w:ilvl="6" w:tplc="7043D185">
      <w:start w:val="1"/>
      <w:numFmt w:val="decimal"/>
      <w:suff w:val="tab"/>
      <w:lvlText w:val="%1."/>
      <w:lvlJc w:val="left"/>
      <w:pPr/>
      <w:rPr/>
    </w:lvl>
    <w:lvl w:ilvl="7" w:tplc="6C843329">
      <w:start w:val="1"/>
      <w:numFmt w:val="decimal"/>
      <w:suff w:val="tab"/>
      <w:lvlText w:val="%1."/>
      <w:lvlJc w:val="left"/>
      <w:pPr/>
      <w:rPr/>
    </w:lvl>
    <w:lvl w:ilvl="8" w:tplc="7CFECD17">
      <w:start w:val="1"/>
      <w:numFmt w:val="decimal"/>
      <w:suff w:val="tab"/>
      <w:lvlText w:val="%1."/>
      <w:lvlJc w:val="left"/>
      <w:pPr/>
      <w:rPr/>
    </w:lvl>
  </w:abstractNum>
  <w:abstractNum w:abstractNumId="1">
    <w:nsid w:val="1341624E"/>
    <w:multiLevelType w:val="hybridMultilevel"/>
    <w:lvl w:ilvl="0" w:tplc="EE608C7E">
      <w:start w:val="1"/>
      <w:numFmt w:val="decimal"/>
      <w:suff w:val="tab"/>
      <w:lvlText w:val="%1."/>
      <w:lvlJc w:val="left"/>
      <w:pPr>
        <w:ind w:hanging="360" w:left="720"/>
      </w:pPr>
      <w:rPr>
        <w:rFonts w:ascii="Book Antiqua" w:hAnsi="Book Antiqua"/>
        <w:sz w:val="24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1CBC00B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3618654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37BD1DAA"/>
    <w:multiLevelType w:val="hybridMultilevel"/>
    <w:lvl w:ilvl="0" w:tplc="258E2300">
      <w:start w:val="1"/>
      <w:numFmt w:val="bullet"/>
      <w:suff w:val="tab"/>
      <w:lvlText w:val=""/>
      <w:lvlJc w:val="left"/>
      <w:pPr>
        <w:ind w:hanging="360" w:left="1069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789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509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229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949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669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389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09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29"/>
      </w:pPr>
      <w:rPr>
        <w:rFonts w:ascii="Wingdings" w:hAnsi="Wingdings"/>
      </w:rPr>
    </w:lvl>
  </w:abstractNum>
  <w:abstractNum w:abstractNumId="5">
    <w:nsid w:val="3FB77FF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42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14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86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58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30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02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74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46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189"/>
      </w:pPr>
      <w:rPr/>
    </w:lvl>
  </w:abstractNum>
  <w:abstractNum w:abstractNumId="6">
    <w:nsid w:val="44047F02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763C228F"/>
    <w:multiLevelType w:val="hybridMultilevel"/>
    <w:lvl w:ilvl="0" w:tplc="A47A5400">
      <w:start w:val="1"/>
      <w:numFmt w:val="decimal"/>
      <w:suff w:val="tab"/>
      <w:lvlText w:val="%1."/>
      <w:lvlJc w:val="left"/>
      <w:pPr>
        <w:ind w:hanging="360" w:left="1778"/>
      </w:pPr>
      <w:rPr>
        <w:rFonts w:ascii="Times New Roman" w:hAnsi="Times New Roman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214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86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58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30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02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74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46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189"/>
      </w:pPr>
      <w:rPr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uppressAutoHyphens w:val="1"/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1">
    <w:name w:val="Normal (Web)"/>
    <w:basedOn w:val="P0"/>
    <w:semiHidden/>
    <w:pPr>
      <w:suppressAutoHyphens w:val="0"/>
      <w:spacing w:before="100" w:after="100" w:beforeAutospacing="1" w:afterAutospacing="1"/>
    </w:pPr>
    <w:rPr/>
  </w:style>
  <w:style w:type="paragraph" w:styleId="P2">
    <w:name w:val="Body Text"/>
    <w:basedOn w:val="P0"/>
    <w:link w:val="C3"/>
    <w:semiHidden/>
    <w:pPr>
      <w:spacing w:after="120" w:beforeAutospacing="0" w:afterAutospacing="0"/>
    </w:pPr>
    <w:rPr/>
  </w:style>
  <w:style w:type="paragraph" w:styleId="P3">
    <w:name w:val="Содержимое таблицы"/>
    <w:basedOn w:val="P0"/>
    <w:pPr>
      <w:suppressLineNumbers w:val="1"/>
    </w:pPr>
    <w:rPr/>
  </w:style>
  <w:style w:type="paragraph" w:styleId="P4">
    <w:name w:val="c2"/>
    <w:basedOn w:val="P0"/>
    <w:pPr>
      <w:suppressAutoHyphens w:val="0"/>
      <w:spacing w:before="100" w:after="100" w:beforeAutospacing="1" w:afterAutospacing="1"/>
    </w:pPr>
    <w:rPr/>
  </w:style>
  <w:style w:type="paragraph" w:styleId="P5">
    <w:name w:val="c10"/>
    <w:basedOn w:val="P0"/>
    <w:pPr>
      <w:suppressAutoHyphens w:val="0"/>
      <w:spacing w:before="100" w:after="100" w:beforeAutospacing="1" w:afterAutospacing="1"/>
    </w:pPr>
    <w:rPr/>
  </w:style>
  <w:style w:type="paragraph" w:styleId="P6">
    <w:name w:val="western"/>
    <w:basedOn w:val="P0"/>
    <w:pPr>
      <w:suppressAutoHyphens w:val="0"/>
      <w:spacing w:before="100" w:after="100" w:beforeAutospacing="1" w:afterAutospacing="1"/>
    </w:pPr>
    <w:rPr/>
  </w:style>
  <w:style w:type="paragraph" w:styleId="P7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текст Знак"/>
    <w:basedOn w:val="C0"/>
    <w:link w:val="P2"/>
    <w:semiHidden/>
    <w:rPr/>
  </w:style>
  <w:style w:type="character" w:styleId="C4">
    <w:name w:val="WW8Num1z1"/>
    <w:rPr/>
  </w:style>
  <w:style w:type="character" w:styleId="C5">
    <w:name w:val="Emphasis"/>
    <w:basedOn w:val="C0"/>
    <w:qFormat/>
    <w:rPr>
      <w:i w:val="1"/>
    </w:rPr>
  </w:style>
  <w:style w:type="character" w:styleId="C6">
    <w:name w:val="Strong"/>
    <w:basedOn w:val="C0"/>
    <w:qFormat/>
    <w:rPr>
      <w:b w:val="1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