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50" w:rsidRDefault="00353A50" w:rsidP="00353A50">
      <w:pPr>
        <w:ind w:left="-567" w:hanging="284"/>
      </w:pPr>
      <w:r>
        <w:rPr>
          <w:noProof/>
          <w:lang w:val="ru-RU" w:eastAsia="ru-RU" w:bidi="ar-SA"/>
        </w:rPr>
        <w:drawing>
          <wp:inline distT="0" distB="0" distL="0" distR="0">
            <wp:extent cx="6504709" cy="8943975"/>
            <wp:effectExtent l="19050" t="0" r="0" b="0"/>
            <wp:docPr id="1" name="Рисунок 1" descr="C:\Users\Notebook\Pictures\2017-06-16 18.1\18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8.1\18.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09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50" w:rsidRPr="00353A50" w:rsidRDefault="00353A50" w:rsidP="00353A50"/>
    <w:p w:rsidR="00353A50" w:rsidRDefault="00353A50" w:rsidP="00353A50"/>
    <w:p w:rsidR="0042639D" w:rsidRDefault="00353A50" w:rsidP="00353A50">
      <w:pPr>
        <w:tabs>
          <w:tab w:val="left" w:pos="2895"/>
        </w:tabs>
        <w:rPr>
          <w:lang w:val="ru-RU"/>
        </w:rPr>
      </w:pPr>
      <w:r>
        <w:tab/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учителями МО и заместителем директора по УВР представляет на утверждение директору школы.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2.3. Посещает уроки и другие мероприятия, проводимые учителями – предметниками, анализирует их и доводит результаты до сведения учителей МО.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2.4. Отслеживает своевременную подготовку и проведение школьного тура предметных олимпиад, конкурсов учителями МО, обобщает и анализирует результаты и представляет их заместителю директора по УВР.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2.5. Обобщает информационно-аналитические материалы по вопросам деятельности МО.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2.6. Обеспечивает методическую помощь учителям МО в освоении инновационных программ и технологий, овладении методикой подготовки и проведения общешкольных мероприятий (олимпиады, конкурсы и т.д.), организует просветительскую работу для учителей МО, консультирует их по вопросам организации учебно-методической работы.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2.7. Обеспечивает своевременность повышения профессионального мастерства и квалификации учителей МО, организует проведение обучающих занятий для молодых специалистов и вновь пришедших учителей.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2.8.  Представлять учителей МО за успехи в работе, активное участие в инновационной и научно-исследовательской деятельности к награждению и поощрению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2.9. Участвует в работе совещаний, методического совета и планерок у заместителей директора и информирует об итогах деятельности учителей МО.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2.10. Изучает инновационные процессы в методике преподавания учебных предметов и вырабатывает на их основе рекомендации для учителей МО.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2.11. Устанавливает и развивает творческие связи и контакты с другими МО и аналогичными подразделениями в других учебных заведениях</w:t>
      </w:r>
    </w:p>
    <w:p w:rsidR="00353A50" w:rsidRPr="00353A50" w:rsidRDefault="00353A50" w:rsidP="00353A50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53A50">
        <w:rPr>
          <w:rFonts w:ascii="Times New Roman" w:hAnsi="Times New Roman" w:cs="Times New Roman"/>
          <w:b/>
          <w:sz w:val="28"/>
          <w:szCs w:val="28"/>
          <w:lang w:val="ru-RU"/>
        </w:rPr>
        <w:t>3. Права руководителя МО.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Председатель МО имеет право в пределах своей компетенции: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3.1. Вносить предложения по совершенствованию профессиональной деятельности учителей и руководителей МО.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3.2. Доводить и давать обязательные для исполнения указания учителям МО.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3.3. Посещать любые мероприятия, проводимые учителями МО, для оказания методической помощи и осуществления систематического контроля качества их проведения.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lastRenderedPageBreak/>
        <w:t>3.4. Получать от администрации ОУ информацию нормативно-правового и организационно-методического характера по вопросам образовательной деятельности.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3.5. Обмениваться информацией по вопросам, входящим в свою компетенцию, с педагогическими работниками других ОУ района.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proofErr w:type="gramStart"/>
      <w:r w:rsidRPr="00353A50">
        <w:rPr>
          <w:rFonts w:ascii="Times New Roman" w:hAnsi="Times New Roman" w:cs="Times New Roman"/>
          <w:sz w:val="28"/>
          <w:szCs w:val="28"/>
          <w:lang w:val="ru-RU"/>
        </w:rPr>
        <w:t>Обращаться за консультациям и по проблемам образовательной деятельности к методистам РМК.</w:t>
      </w:r>
      <w:proofErr w:type="gramEnd"/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3.7. Повышать профессиональную квалификацию.</w:t>
      </w:r>
    </w:p>
    <w:p w:rsidR="00353A50" w:rsidRPr="00353A50" w:rsidRDefault="00353A50" w:rsidP="00353A50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53A50">
        <w:rPr>
          <w:rFonts w:ascii="Times New Roman" w:hAnsi="Times New Roman" w:cs="Times New Roman"/>
          <w:b/>
          <w:sz w:val="28"/>
          <w:szCs w:val="28"/>
          <w:lang w:val="ru-RU"/>
        </w:rPr>
        <w:t>4.Ответственность.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4.1.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руководитель МО несет дисциплинарную ответственность в порядке, определенном трудовым законодательством.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t>4.2. За виновное причинение школе или участникам образовательного процесса ущерба в связи с исполнением (неисполнением) своих должностных обязанностей руководитель МО несет материальную ответственность в порядке и в пределах, установленных трудовым и (или) гражданским законодательством.</w:t>
      </w: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  <w:t>4.3. Руководитель МО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осуществления своей деятельности.</w:t>
      </w:r>
    </w:p>
    <w:p w:rsidR="00353A50" w:rsidRPr="00353A50" w:rsidRDefault="00353A50" w:rsidP="00353A50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53A5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53A50" w:rsidRPr="00353A50" w:rsidRDefault="00353A50" w:rsidP="00353A50">
      <w:pPr>
        <w:tabs>
          <w:tab w:val="left" w:pos="2895"/>
        </w:tabs>
        <w:rPr>
          <w:lang w:val="ru-RU"/>
        </w:rPr>
      </w:pPr>
    </w:p>
    <w:sectPr w:rsidR="00353A50" w:rsidRPr="00353A50" w:rsidSect="00353A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50"/>
    <w:rsid w:val="00353A50"/>
    <w:rsid w:val="0042639D"/>
    <w:rsid w:val="00452932"/>
    <w:rsid w:val="00AF72B6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5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2017-06-16T02:54:00Z</dcterms:created>
  <dcterms:modified xsi:type="dcterms:W3CDTF">2017-06-16T02:57:00Z</dcterms:modified>
</cp:coreProperties>
</file>